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entelstinklelis"/>
        <w:tblW w:w="0" w:type="auto"/>
        <w:tblLook w:val="04A0"/>
      </w:tblPr>
      <w:tblGrid>
        <w:gridCol w:w="3227"/>
        <w:gridCol w:w="6015"/>
      </w:tblGrid>
      <w:tr w:rsidR="00222D03" w:rsidRPr="00981462" w:rsidTr="003B6061">
        <w:tc>
          <w:tcPr>
            <w:tcW w:w="3227" w:type="dxa"/>
          </w:tcPr>
          <w:p w:rsidR="00222D03" w:rsidRPr="00981462" w:rsidRDefault="00222D03" w:rsidP="00981462">
            <w:pPr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proofErr w:type="spellStart"/>
            <w:r w:rsidRPr="00981462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  <w:t>Įstaigos</w:t>
            </w:r>
            <w:proofErr w:type="spellEnd"/>
            <w:r w:rsidRPr="00981462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81462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6015" w:type="dxa"/>
          </w:tcPr>
          <w:p w:rsidR="00222D03" w:rsidRPr="00981462" w:rsidRDefault="00222D03" w:rsidP="00981462">
            <w:pPr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</w:pPr>
            <w:proofErr w:type="spellStart"/>
            <w:r w:rsidRPr="00981462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Kauno</w:t>
            </w:r>
            <w:proofErr w:type="spellEnd"/>
            <w:r w:rsidRPr="00981462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81462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lopšelis-darželis</w:t>
            </w:r>
            <w:proofErr w:type="spellEnd"/>
            <w:r w:rsidRPr="00981462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 xml:space="preserve"> ,,</w:t>
            </w:r>
            <w:proofErr w:type="spellStart"/>
            <w:r w:rsidRPr="00981462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Čiauškutis</w:t>
            </w:r>
            <w:proofErr w:type="spellEnd"/>
            <w:r w:rsidRPr="00981462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“</w:t>
            </w:r>
          </w:p>
        </w:tc>
      </w:tr>
      <w:tr w:rsidR="00222D03" w:rsidRPr="00981462" w:rsidTr="003B6061">
        <w:tc>
          <w:tcPr>
            <w:tcW w:w="3227" w:type="dxa"/>
          </w:tcPr>
          <w:p w:rsidR="00222D03" w:rsidRPr="00981462" w:rsidRDefault="00222D03" w:rsidP="00981462">
            <w:pPr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proofErr w:type="spellStart"/>
            <w:r w:rsidRPr="00981462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  <w:t>Pareigos</w:t>
            </w:r>
            <w:proofErr w:type="spellEnd"/>
          </w:p>
        </w:tc>
        <w:tc>
          <w:tcPr>
            <w:tcW w:w="6015" w:type="dxa"/>
          </w:tcPr>
          <w:p w:rsidR="00222D03" w:rsidRPr="00981462" w:rsidRDefault="00981462" w:rsidP="00981462">
            <w:pPr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</w:pPr>
            <w:proofErr w:type="spellStart"/>
            <w:r w:rsidRPr="00981462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Direktoriaus</w:t>
            </w:r>
            <w:proofErr w:type="spellEnd"/>
            <w:r w:rsidRPr="00981462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81462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pavaduotojas</w:t>
            </w:r>
            <w:proofErr w:type="spellEnd"/>
            <w:r w:rsidRPr="00981462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81462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ugdymui</w:t>
            </w:r>
            <w:proofErr w:type="spellEnd"/>
            <w:r w:rsidR="00222D03" w:rsidRPr="00981462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 xml:space="preserve"> </w:t>
            </w:r>
            <w:r w:rsidR="00F52540" w:rsidRPr="00981462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1</w:t>
            </w:r>
            <w:r w:rsidR="00222D03" w:rsidRPr="00981462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222D03" w:rsidRPr="00981462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etato</w:t>
            </w:r>
            <w:proofErr w:type="spellEnd"/>
            <w:r w:rsidR="00F52540" w:rsidRPr="00981462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 xml:space="preserve"> </w:t>
            </w:r>
          </w:p>
        </w:tc>
      </w:tr>
      <w:tr w:rsidR="00222D03" w:rsidRPr="00981462" w:rsidTr="003B6061">
        <w:tc>
          <w:tcPr>
            <w:tcW w:w="3227" w:type="dxa"/>
          </w:tcPr>
          <w:p w:rsidR="00222D03" w:rsidRPr="00981462" w:rsidRDefault="00222D03" w:rsidP="00981462">
            <w:pPr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proofErr w:type="spellStart"/>
            <w:r w:rsidRPr="00981462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  <w:t>Darbo</w:t>
            </w:r>
            <w:proofErr w:type="spellEnd"/>
            <w:r w:rsidRPr="00981462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81462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  <w:t>vieta</w:t>
            </w:r>
            <w:proofErr w:type="spellEnd"/>
          </w:p>
        </w:tc>
        <w:tc>
          <w:tcPr>
            <w:tcW w:w="6015" w:type="dxa"/>
          </w:tcPr>
          <w:p w:rsidR="00222D03" w:rsidRPr="00981462" w:rsidRDefault="00222D03" w:rsidP="00981462">
            <w:pPr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</w:pPr>
            <w:proofErr w:type="spellStart"/>
            <w:r w:rsidRPr="00981462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Kauno</w:t>
            </w:r>
            <w:proofErr w:type="spellEnd"/>
            <w:r w:rsidRPr="00981462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81462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lopšelis-darželis</w:t>
            </w:r>
            <w:proofErr w:type="spellEnd"/>
            <w:r w:rsidRPr="00981462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 xml:space="preserve"> „</w:t>
            </w:r>
            <w:proofErr w:type="spellStart"/>
            <w:r w:rsidRPr="00981462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Čiauškutis</w:t>
            </w:r>
            <w:proofErr w:type="spellEnd"/>
            <w:r w:rsidRPr="00981462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 xml:space="preserve">“, </w:t>
            </w:r>
            <w:proofErr w:type="spellStart"/>
            <w:r w:rsidRPr="00981462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Prancūzų</w:t>
            </w:r>
            <w:proofErr w:type="spellEnd"/>
            <w:r w:rsidRPr="00981462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 xml:space="preserve"> g. 68a, Kaunas</w:t>
            </w:r>
          </w:p>
        </w:tc>
      </w:tr>
      <w:tr w:rsidR="00222D03" w:rsidRPr="00981462" w:rsidTr="00981462">
        <w:tc>
          <w:tcPr>
            <w:tcW w:w="3227" w:type="dxa"/>
          </w:tcPr>
          <w:p w:rsidR="00222D03" w:rsidRPr="00981462" w:rsidRDefault="00222D03" w:rsidP="00981462">
            <w:pPr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proofErr w:type="spellStart"/>
            <w:r w:rsidRPr="00981462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  <w:t>Reikalavimai</w:t>
            </w:r>
            <w:proofErr w:type="spellEnd"/>
          </w:p>
        </w:tc>
        <w:tc>
          <w:tcPr>
            <w:tcW w:w="6015" w:type="dxa"/>
          </w:tcPr>
          <w:p w:rsidR="00460CD3" w:rsidRPr="00053050" w:rsidRDefault="00460CD3" w:rsidP="00981462">
            <w:pPr>
              <w:pStyle w:val="prastasistinklapis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color w:val="3D3D3D"/>
              </w:rPr>
            </w:pPr>
            <w:r w:rsidRPr="00053050">
              <w:rPr>
                <w:rFonts w:asciiTheme="minorHAnsi" w:hAnsiTheme="minorHAnsi" w:cstheme="minorHAnsi"/>
                <w:color w:val="3D3D3D"/>
              </w:rPr>
              <w:t>1. 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turėti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ne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žemesnį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kaip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aukštąjį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universitetinį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išsilavinimą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> 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su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bakalauro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kvalifikaciniu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laipsniu</w:t>
            </w:r>
            <w:proofErr w:type="spellEnd"/>
            <w:r w:rsid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ar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jam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prilygintu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išsilavinimu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arba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aukštąjį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koleginį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išsilavinimą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su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profesinio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bakalauro</w:t>
            </w:r>
            <w:proofErr w:type="spellEnd"/>
            <w:r w:rsid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kvalifikaciniu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laipsniu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ar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jam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prilygintu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išsilavinimu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>;</w:t>
            </w:r>
          </w:p>
          <w:p w:rsidR="00460CD3" w:rsidRPr="00053050" w:rsidRDefault="00460CD3" w:rsidP="00981462">
            <w:pPr>
              <w:pStyle w:val="prastasistinklapis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color w:val="3D3D3D"/>
              </w:rPr>
            </w:pPr>
            <w:r w:rsidRPr="00053050">
              <w:rPr>
                <w:rFonts w:asciiTheme="minorHAnsi" w:hAnsiTheme="minorHAnsi" w:cstheme="minorHAnsi"/>
                <w:color w:val="3D3D3D"/>
              </w:rPr>
              <w:t>2. 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turėti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pedagogo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kvalifikaciją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, ne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mažesnį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kaip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3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metų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nepertraukiamo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pedagoginio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darbo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stažą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>;</w:t>
            </w:r>
          </w:p>
          <w:p w:rsidR="00460CD3" w:rsidRPr="00053050" w:rsidRDefault="00460CD3" w:rsidP="00981462">
            <w:pPr>
              <w:pStyle w:val="prastasistinklapis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color w:val="3D3D3D"/>
              </w:rPr>
            </w:pPr>
            <w:r w:rsidRPr="00053050">
              <w:rPr>
                <w:rFonts w:asciiTheme="minorHAnsi" w:hAnsiTheme="minorHAnsi" w:cstheme="minorHAnsi"/>
                <w:color w:val="3D3D3D"/>
              </w:rPr>
              <w:t>3. 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gerai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mokėti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valstybinę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kalbą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,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jos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mokėjimo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lygis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turi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atitikti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Valstybinės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kalbos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mokėjimo</w:t>
            </w:r>
            <w:proofErr w:type="spellEnd"/>
            <w:r w:rsid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kategorijų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,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patvirtintų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Lietuvos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Respublikos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Vyriausybės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2003 m.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gruodžio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24 d.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nutarimu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Nr. 1688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keliamus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reikalavimus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>;</w:t>
            </w:r>
          </w:p>
          <w:p w:rsidR="00460CD3" w:rsidRPr="00053050" w:rsidRDefault="00460CD3" w:rsidP="00981462">
            <w:pPr>
              <w:pStyle w:val="prastasistinklapis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color w:val="3D3D3D"/>
              </w:rPr>
            </w:pPr>
            <w:r w:rsidRPr="00053050">
              <w:rPr>
                <w:rFonts w:asciiTheme="minorHAnsi" w:hAnsiTheme="minorHAnsi" w:cstheme="minorHAnsi"/>
                <w:color w:val="3D3D3D"/>
              </w:rPr>
              <w:t>4. 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mokėti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bent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vieną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iš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Europos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Sąjungos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darbo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kalbų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(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anglų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,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vokiečių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,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prancūzų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>);</w:t>
            </w:r>
          </w:p>
          <w:p w:rsidR="00053050" w:rsidRPr="00053050" w:rsidRDefault="00460CD3" w:rsidP="00053050">
            <w:pPr>
              <w:pStyle w:val="prastasistinklapis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color w:val="3D3D3D"/>
              </w:rPr>
            </w:pPr>
            <w:r w:rsidRPr="00053050">
              <w:rPr>
                <w:rFonts w:asciiTheme="minorHAnsi" w:hAnsiTheme="minorHAnsi" w:cstheme="minorHAnsi"/>
                <w:color w:val="3D3D3D"/>
              </w:rPr>
              <w:t>5. 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mokėti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naudotis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informacinėmis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technologijomis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bei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jų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programomis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 xml:space="preserve"> (MS Office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programiniu</w:t>
            </w:r>
            <w:proofErr w:type="spellEnd"/>
            <w:r w:rsidR="00053050">
              <w:rPr>
                <w:rFonts w:asciiTheme="minorHAnsi" w:hAnsiTheme="minorHAnsi" w:cstheme="minorHAnsi"/>
                <w:color w:val="3D3D3D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3D3D3D"/>
              </w:rPr>
              <w:t>paketu</w:t>
            </w:r>
            <w:proofErr w:type="spellEnd"/>
            <w:r w:rsidRPr="00053050">
              <w:rPr>
                <w:rFonts w:asciiTheme="minorHAnsi" w:hAnsiTheme="minorHAnsi" w:cstheme="minorHAnsi"/>
                <w:color w:val="3D3D3D"/>
              </w:rPr>
              <w:t>);</w:t>
            </w:r>
            <w:r w:rsidR="00053050"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</w:p>
          <w:p w:rsidR="00053050" w:rsidRPr="00053050" w:rsidRDefault="00053050" w:rsidP="00053050">
            <w:pPr>
              <w:pStyle w:val="prastasistinklapis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color w:val="212529"/>
              </w:rPr>
            </w:pPr>
            <w:r w:rsidRPr="00053050">
              <w:rPr>
                <w:rFonts w:asciiTheme="minorHAnsi" w:hAnsiTheme="minorHAnsi" w:cstheme="minorHAnsi"/>
                <w:color w:val="212529"/>
              </w:rPr>
              <w:t>6. 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išmanyti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Lietuvos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Respublikos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įstatymus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,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Vyriausybės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nutarimus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,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kitus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valstybės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ir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savivaldybės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valdymo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institucijų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teisės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aktus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,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reglamentuojančius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švietimo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įstaigų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veiklą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ir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valdymą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,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darbo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santykių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reguliavimą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,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švietimo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sistemos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sandarą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,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švietimo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organizavimo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principus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>;</w:t>
            </w:r>
          </w:p>
          <w:p w:rsidR="00053050" w:rsidRPr="00053050" w:rsidRDefault="00053050" w:rsidP="00053050">
            <w:pPr>
              <w:pStyle w:val="prastasistinklapis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color w:val="212529"/>
              </w:rPr>
            </w:pPr>
            <w:r w:rsidRPr="00053050">
              <w:rPr>
                <w:rFonts w:asciiTheme="minorHAnsi" w:hAnsiTheme="minorHAnsi" w:cstheme="minorHAnsi"/>
                <w:color w:val="212529"/>
              </w:rPr>
              <w:t>7. 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išmanyti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ikimokyklinės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įstaigos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veiklos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organizavimą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,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ikimokyklinio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ir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priešmokyklinio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ugdymo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procesą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reglamentuojančius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teisės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aktus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,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specialiosios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pedagoginės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pagalbos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teikimo</w:t>
            </w:r>
            <w:proofErr w:type="spellEnd"/>
            <w:r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metodus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,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Lietuvos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Respublikos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darbo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kodeksą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,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dokumentų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rengimo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taisykles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>;</w:t>
            </w:r>
          </w:p>
          <w:p w:rsidR="00222D03" w:rsidRPr="00053050" w:rsidRDefault="00053050" w:rsidP="00981462">
            <w:pPr>
              <w:pStyle w:val="prastasistinklapis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color w:val="212529"/>
              </w:rPr>
            </w:pPr>
            <w:r w:rsidRPr="00053050">
              <w:rPr>
                <w:rFonts w:asciiTheme="minorHAnsi" w:hAnsiTheme="minorHAnsi" w:cstheme="minorHAnsi"/>
                <w:color w:val="212529"/>
              </w:rPr>
              <w:t>8. </w:t>
            </w:r>
            <w:proofErr w:type="spellStart"/>
            <w:proofErr w:type="gramStart"/>
            <w:r w:rsidRPr="00053050">
              <w:rPr>
                <w:rFonts w:asciiTheme="minorHAnsi" w:hAnsiTheme="minorHAnsi" w:cstheme="minorHAnsi"/>
                <w:color w:val="212529"/>
              </w:rPr>
              <w:t>mokėti</w:t>
            </w:r>
            <w:proofErr w:type="spellEnd"/>
            <w:proofErr w:type="gram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savarankiškai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planuoti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ir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organizuoti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savo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ir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sau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pavaldaus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personalo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veiklą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,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gebėti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dirbti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komandoje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,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spręsti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iškilusias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problemas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ir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konfliktus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,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rengti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ataskaitas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ir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kitus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dokumentus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,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sklandžiai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ir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argumentuotai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dėstyti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mintis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žodžiu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ir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053050">
              <w:rPr>
                <w:rFonts w:asciiTheme="minorHAnsi" w:hAnsiTheme="minorHAnsi" w:cstheme="minorHAnsi"/>
                <w:color w:val="212529"/>
              </w:rPr>
              <w:t>raštu</w:t>
            </w:r>
            <w:proofErr w:type="spellEnd"/>
            <w:r w:rsidRPr="00053050">
              <w:rPr>
                <w:rFonts w:asciiTheme="minorHAnsi" w:hAnsiTheme="minorHAnsi" w:cstheme="minorHAnsi"/>
                <w:color w:val="212529"/>
              </w:rPr>
              <w:t>.</w:t>
            </w:r>
          </w:p>
        </w:tc>
      </w:tr>
      <w:tr w:rsidR="0080074C" w:rsidRPr="00981462" w:rsidTr="003B6061">
        <w:tc>
          <w:tcPr>
            <w:tcW w:w="3227" w:type="dxa"/>
          </w:tcPr>
          <w:p w:rsidR="0080074C" w:rsidRPr="00981462" w:rsidRDefault="0080074C" w:rsidP="00981462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981462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  <w:t>Funkcijos</w:t>
            </w:r>
            <w:proofErr w:type="spellEnd"/>
          </w:p>
        </w:tc>
        <w:tc>
          <w:tcPr>
            <w:tcW w:w="6015" w:type="dxa"/>
          </w:tcPr>
          <w:p w:rsidR="008D08EB" w:rsidRPr="00FB285B" w:rsidRDefault="008D08EB" w:rsidP="008D08EB">
            <w:pPr>
              <w:pStyle w:val="prastasistinklapis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color w:val="212529"/>
              </w:rPr>
            </w:pP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Organizuoja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pedagoginio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personalo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darbą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,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vykdo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pedagoginės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veiklos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priežiūrą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,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koordinuojaįstaigos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veiklos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vertinimą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ir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įsivertinimą;</w:t>
            </w:r>
            <w:proofErr w:type="spellEnd"/>
          </w:p>
          <w:p w:rsidR="008D08EB" w:rsidRPr="00FB285B" w:rsidRDefault="008D08EB" w:rsidP="008D08EB">
            <w:pPr>
              <w:pStyle w:val="prastasistinklapis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color w:val="212529"/>
              </w:rPr>
            </w:pP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Organizuoja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> 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ugdymo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programų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rengimą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,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įgyvendinimą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,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lastRenderedPageBreak/>
              <w:t>vertinimą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ir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atnaujinimą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>;</w:t>
            </w:r>
          </w:p>
          <w:p w:rsidR="008D08EB" w:rsidRPr="00FB285B" w:rsidRDefault="008D08EB" w:rsidP="008D08EB">
            <w:pPr>
              <w:pStyle w:val="prastasistinklapis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color w:val="212529"/>
              </w:rPr>
            </w:pP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Organizuoja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ir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koordinuoja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darbo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grupių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ir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komisijų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veiklą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>;</w:t>
            </w:r>
          </w:p>
          <w:p w:rsidR="008D08EB" w:rsidRPr="00FB285B" w:rsidRDefault="008D08EB" w:rsidP="008D08EB">
            <w:pPr>
              <w:pStyle w:val="prastasistinklapis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color w:val="212529"/>
              </w:rPr>
            </w:pP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Analizuoja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ir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vertina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vaikų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ugdymo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>(-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si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)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pasiekimus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ir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pažangą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,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jų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atitikimą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individualios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> 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brandos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rodikliams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>;</w:t>
            </w:r>
          </w:p>
          <w:p w:rsidR="008D08EB" w:rsidRPr="00FB285B" w:rsidRDefault="008D08EB" w:rsidP="008D08EB">
            <w:pPr>
              <w:pStyle w:val="prastasistinklapis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color w:val="212529"/>
              </w:rPr>
            </w:pP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Teikia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metodinę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pagalbą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pedagogams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,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analizuoja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ugdomąją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veiklą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reglamentuojančius</w:t>
            </w:r>
            <w:proofErr w:type="spellEnd"/>
          </w:p>
          <w:p w:rsidR="008D08EB" w:rsidRPr="00FB285B" w:rsidRDefault="008D08EB" w:rsidP="008D08EB">
            <w:pPr>
              <w:pStyle w:val="prastasistinklapis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color w:val="212529"/>
              </w:rPr>
            </w:pP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dokumentus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,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užtikrina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jų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vykdymą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,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rengia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statistinių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duomenų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ataskaitas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>;</w:t>
            </w:r>
          </w:p>
          <w:p w:rsidR="008D08EB" w:rsidRPr="00FB285B" w:rsidRDefault="00FB285B" w:rsidP="008D08EB">
            <w:pPr>
              <w:pStyle w:val="prastasistinklapis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color w:val="212529"/>
              </w:rPr>
            </w:pP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R</w:t>
            </w:r>
            <w:r w:rsidR="008D08EB" w:rsidRPr="00FB285B">
              <w:rPr>
                <w:rFonts w:asciiTheme="minorHAnsi" w:hAnsiTheme="minorHAnsi" w:cstheme="minorHAnsi"/>
                <w:color w:val="212529"/>
              </w:rPr>
              <w:t>ūpinasi</w:t>
            </w:r>
            <w:proofErr w:type="spellEnd"/>
            <w:r w:rsidR="008D08EB"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="008D08EB" w:rsidRPr="00FB285B">
              <w:rPr>
                <w:rFonts w:asciiTheme="minorHAnsi" w:hAnsiTheme="minorHAnsi" w:cstheme="minorHAnsi"/>
                <w:color w:val="212529"/>
              </w:rPr>
              <w:t>personalo</w:t>
            </w:r>
            <w:proofErr w:type="spellEnd"/>
            <w:r w:rsidR="008D08EB"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="008D08EB" w:rsidRPr="00FB285B">
              <w:rPr>
                <w:rFonts w:asciiTheme="minorHAnsi" w:hAnsiTheme="minorHAnsi" w:cstheme="minorHAnsi"/>
                <w:color w:val="212529"/>
              </w:rPr>
              <w:t>karjera</w:t>
            </w:r>
            <w:proofErr w:type="spellEnd"/>
            <w:r w:rsidR="008D08EB" w:rsidRPr="00FB285B">
              <w:rPr>
                <w:rFonts w:asciiTheme="minorHAnsi" w:hAnsiTheme="minorHAnsi" w:cstheme="minorHAnsi"/>
                <w:color w:val="212529"/>
              </w:rPr>
              <w:t xml:space="preserve"> (</w:t>
            </w:r>
            <w:proofErr w:type="spellStart"/>
            <w:r w:rsidR="008D08EB" w:rsidRPr="00FB285B">
              <w:rPr>
                <w:rFonts w:asciiTheme="minorHAnsi" w:hAnsiTheme="minorHAnsi" w:cstheme="minorHAnsi"/>
                <w:color w:val="212529"/>
              </w:rPr>
              <w:t>skatina</w:t>
            </w:r>
            <w:proofErr w:type="spellEnd"/>
            <w:r w:rsidR="008D08EB"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="008D08EB" w:rsidRPr="00FB285B">
              <w:rPr>
                <w:rFonts w:asciiTheme="minorHAnsi" w:hAnsiTheme="minorHAnsi" w:cstheme="minorHAnsi"/>
                <w:color w:val="212529"/>
              </w:rPr>
              <w:t>pedagogų</w:t>
            </w:r>
            <w:proofErr w:type="spellEnd"/>
            <w:r w:rsidR="008D08EB"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="008D08EB" w:rsidRPr="00FB285B">
              <w:rPr>
                <w:rFonts w:asciiTheme="minorHAnsi" w:hAnsiTheme="minorHAnsi" w:cstheme="minorHAnsi"/>
                <w:color w:val="212529"/>
              </w:rPr>
              <w:t>savarankišką</w:t>
            </w:r>
            <w:proofErr w:type="spellEnd"/>
            <w:r w:rsidR="008D08EB"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="008D08EB" w:rsidRPr="00FB285B">
              <w:rPr>
                <w:rFonts w:asciiTheme="minorHAnsi" w:hAnsiTheme="minorHAnsi" w:cstheme="minorHAnsi"/>
                <w:color w:val="212529"/>
              </w:rPr>
              <w:t>profesinį</w:t>
            </w:r>
            <w:proofErr w:type="spellEnd"/>
            <w:r w:rsidR="008D08EB"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="008D08EB" w:rsidRPr="00FB285B">
              <w:rPr>
                <w:rFonts w:asciiTheme="minorHAnsi" w:hAnsiTheme="minorHAnsi" w:cstheme="minorHAnsi"/>
                <w:color w:val="212529"/>
              </w:rPr>
              <w:t>tobulėjimą</w:t>
            </w:r>
            <w:proofErr w:type="spellEnd"/>
            <w:r w:rsidR="008D08EB" w:rsidRPr="00FB285B">
              <w:rPr>
                <w:rFonts w:asciiTheme="minorHAnsi" w:hAnsiTheme="minorHAnsi" w:cstheme="minorHAnsi"/>
                <w:color w:val="212529"/>
              </w:rPr>
              <w:t xml:space="preserve">, </w:t>
            </w:r>
            <w:proofErr w:type="spellStart"/>
            <w:r w:rsidR="008D08EB" w:rsidRPr="00FB285B">
              <w:rPr>
                <w:rFonts w:asciiTheme="minorHAnsi" w:hAnsiTheme="minorHAnsi" w:cstheme="minorHAnsi"/>
                <w:color w:val="212529"/>
              </w:rPr>
              <w:t>dalykinį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="008D08EB" w:rsidRPr="00FB285B">
              <w:rPr>
                <w:rFonts w:asciiTheme="minorHAnsi" w:hAnsiTheme="minorHAnsi" w:cstheme="minorHAnsi"/>
                <w:color w:val="212529"/>
              </w:rPr>
              <w:t>bendradarbiavimą</w:t>
            </w:r>
            <w:proofErr w:type="spellEnd"/>
            <w:r w:rsidR="008D08EB" w:rsidRPr="00FB285B">
              <w:rPr>
                <w:rFonts w:asciiTheme="minorHAnsi" w:hAnsiTheme="minorHAnsi" w:cstheme="minorHAnsi"/>
                <w:color w:val="212529"/>
              </w:rPr>
              <w:t>);</w:t>
            </w:r>
          </w:p>
          <w:p w:rsidR="008D08EB" w:rsidRPr="00FB285B" w:rsidRDefault="00FB285B" w:rsidP="008D08EB">
            <w:pPr>
              <w:pStyle w:val="prastasistinklapis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color w:val="212529"/>
              </w:rPr>
            </w:pP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I</w:t>
            </w:r>
            <w:r w:rsidR="008D08EB" w:rsidRPr="00FB285B">
              <w:rPr>
                <w:rFonts w:asciiTheme="minorHAnsi" w:hAnsiTheme="minorHAnsi" w:cstheme="minorHAnsi"/>
                <w:color w:val="212529"/>
              </w:rPr>
              <w:t>nicijuoja</w:t>
            </w:r>
            <w:proofErr w:type="spellEnd"/>
            <w:r w:rsidR="008D08EB" w:rsidRPr="00FB285B">
              <w:rPr>
                <w:rFonts w:asciiTheme="minorHAnsi" w:hAnsiTheme="minorHAnsi" w:cstheme="minorHAnsi"/>
                <w:color w:val="212529"/>
              </w:rPr>
              <w:t> </w:t>
            </w:r>
            <w:proofErr w:type="spellStart"/>
            <w:r w:rsidR="008D08EB" w:rsidRPr="00FB285B">
              <w:rPr>
                <w:rFonts w:asciiTheme="minorHAnsi" w:hAnsiTheme="minorHAnsi" w:cstheme="minorHAnsi"/>
                <w:color w:val="212529"/>
              </w:rPr>
              <w:t>naujų</w:t>
            </w:r>
            <w:proofErr w:type="spellEnd"/>
            <w:r w:rsidR="008D08EB"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="008D08EB" w:rsidRPr="00FB285B">
              <w:rPr>
                <w:rFonts w:asciiTheme="minorHAnsi" w:hAnsiTheme="minorHAnsi" w:cstheme="minorHAnsi"/>
                <w:color w:val="212529"/>
              </w:rPr>
              <w:t>ugdymo</w:t>
            </w:r>
            <w:proofErr w:type="spellEnd"/>
            <w:r w:rsidR="008D08EB" w:rsidRPr="00FB285B">
              <w:rPr>
                <w:rFonts w:asciiTheme="minorHAnsi" w:hAnsiTheme="minorHAnsi" w:cstheme="minorHAnsi"/>
                <w:color w:val="212529"/>
              </w:rPr>
              <w:t>(-</w:t>
            </w:r>
            <w:proofErr w:type="spellStart"/>
            <w:r w:rsidR="008D08EB" w:rsidRPr="00FB285B">
              <w:rPr>
                <w:rFonts w:asciiTheme="minorHAnsi" w:hAnsiTheme="minorHAnsi" w:cstheme="minorHAnsi"/>
                <w:color w:val="212529"/>
              </w:rPr>
              <w:t>si</w:t>
            </w:r>
            <w:proofErr w:type="spellEnd"/>
            <w:r w:rsidR="008D08EB" w:rsidRPr="00FB285B">
              <w:rPr>
                <w:rFonts w:asciiTheme="minorHAnsi" w:hAnsiTheme="minorHAnsi" w:cstheme="minorHAnsi"/>
                <w:color w:val="212529"/>
              </w:rPr>
              <w:t xml:space="preserve">) </w:t>
            </w:r>
            <w:proofErr w:type="spellStart"/>
            <w:r w:rsidR="008D08EB" w:rsidRPr="00FB285B">
              <w:rPr>
                <w:rFonts w:asciiTheme="minorHAnsi" w:hAnsiTheme="minorHAnsi" w:cstheme="minorHAnsi"/>
                <w:color w:val="212529"/>
              </w:rPr>
              <w:t>technologijų</w:t>
            </w:r>
            <w:proofErr w:type="spellEnd"/>
            <w:r w:rsidR="008D08EB"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="008D08EB" w:rsidRPr="00FB285B">
              <w:rPr>
                <w:rFonts w:asciiTheme="minorHAnsi" w:hAnsiTheme="minorHAnsi" w:cstheme="minorHAnsi"/>
                <w:color w:val="212529"/>
              </w:rPr>
              <w:t>ir</w:t>
            </w:r>
            <w:proofErr w:type="spellEnd"/>
            <w:r w:rsidR="008D08EB"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="008D08EB" w:rsidRPr="00FB285B">
              <w:rPr>
                <w:rFonts w:asciiTheme="minorHAnsi" w:hAnsiTheme="minorHAnsi" w:cstheme="minorHAnsi"/>
                <w:color w:val="212529"/>
              </w:rPr>
              <w:t>strategijų</w:t>
            </w:r>
            <w:proofErr w:type="spellEnd"/>
            <w:r w:rsidR="008D08EB"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="008D08EB" w:rsidRPr="00FB285B">
              <w:rPr>
                <w:rFonts w:asciiTheme="minorHAnsi" w:hAnsiTheme="minorHAnsi" w:cstheme="minorHAnsi"/>
                <w:color w:val="212529"/>
              </w:rPr>
              <w:t>diegimą</w:t>
            </w:r>
            <w:proofErr w:type="spellEnd"/>
            <w:r w:rsidR="008D08EB" w:rsidRPr="00FB285B">
              <w:rPr>
                <w:rFonts w:asciiTheme="minorHAnsi" w:hAnsiTheme="minorHAnsi" w:cstheme="minorHAnsi"/>
                <w:color w:val="212529"/>
              </w:rPr>
              <w:t>;</w:t>
            </w:r>
          </w:p>
          <w:p w:rsidR="008D08EB" w:rsidRPr="00FB285B" w:rsidRDefault="008D08EB" w:rsidP="008D08EB">
            <w:pPr>
              <w:pStyle w:val="prastasistinklapis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color w:val="212529"/>
              </w:rPr>
            </w:pP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Siekia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kaitos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,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kartu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su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kitais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bendruomenės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nariais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puoselėja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įstaigos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kultūrines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tradicijas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>;</w:t>
            </w:r>
          </w:p>
          <w:p w:rsidR="008D08EB" w:rsidRPr="00FB285B" w:rsidRDefault="008D08EB" w:rsidP="008D08EB">
            <w:pPr>
              <w:pStyle w:val="prastasistinklapis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color w:val="212529"/>
              </w:rPr>
            </w:pP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Bendradarbiauja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su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pedagogais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,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ugdytinių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tėvais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ir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kitais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bendruomenės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nariais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,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koordinuoja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darbo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grupių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,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komandų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veiklą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,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organizuoja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tėvų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švietimą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>;</w:t>
            </w:r>
          </w:p>
          <w:p w:rsidR="008D08EB" w:rsidRPr="00FB285B" w:rsidRDefault="008D08EB" w:rsidP="008D08EB">
            <w:pPr>
              <w:pStyle w:val="prastasistinklapis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color w:val="212529"/>
              </w:rPr>
            </w:pP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Atsako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už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ugdytinių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,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pedagogų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ir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Lopšelio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-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darželio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veiklos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duomenų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banko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tvarkymą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vadovaujantis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Lietuvos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Respublikos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įstatymais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ir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kitais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teisės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aktais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>;</w:t>
            </w:r>
          </w:p>
          <w:p w:rsidR="008D08EB" w:rsidRPr="00FB285B" w:rsidRDefault="008D08EB" w:rsidP="008D08EB">
            <w:pPr>
              <w:pStyle w:val="prastasistinklapis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color w:val="212529"/>
              </w:rPr>
            </w:pP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Organizuoja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pedagoginės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veiklos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tyrimus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,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juos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apibendrina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,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aptaria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su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įstaigos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bendruomene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>;</w:t>
            </w:r>
          </w:p>
          <w:p w:rsidR="008D08EB" w:rsidRPr="00FB285B" w:rsidRDefault="008D08EB" w:rsidP="008D08EB">
            <w:pPr>
              <w:pStyle w:val="prastasistinklapis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color w:val="212529"/>
              </w:rPr>
            </w:pP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Sudaro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pedagogų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darbo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laiko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apskaitos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žiniaraščius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,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darbo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grafikus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>;</w:t>
            </w:r>
          </w:p>
          <w:p w:rsidR="008D08EB" w:rsidRPr="00FB285B" w:rsidRDefault="008D08EB" w:rsidP="008D08EB">
            <w:pPr>
              <w:pStyle w:val="prastasistinklapis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color w:val="212529"/>
              </w:rPr>
            </w:pP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Supažindina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pedagogus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su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pareigybių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aprašymais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,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rūpinasi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naujai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priimtų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pedagogų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adaptacija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>;</w:t>
            </w:r>
          </w:p>
          <w:p w:rsidR="008D08EB" w:rsidRPr="00FB285B" w:rsidRDefault="008D08EB" w:rsidP="008D08EB">
            <w:pPr>
              <w:pStyle w:val="prastasistinklapis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color w:val="212529"/>
              </w:rPr>
            </w:pP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Atlieka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edukacinių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aplinkų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,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pedagoginių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sąlygų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gerinimo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analizę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,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planuoja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reikalingų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priemonių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įsigijimą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>;</w:t>
            </w:r>
          </w:p>
          <w:p w:rsidR="008D08EB" w:rsidRPr="00FB285B" w:rsidRDefault="008D08EB" w:rsidP="008D08EB">
            <w:pPr>
              <w:pStyle w:val="prastasistinklapis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color w:val="212529"/>
              </w:rPr>
            </w:pP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Vykdo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kitus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Lopšelio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-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darželio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direktoriaus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jam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pavestus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būtinus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darbus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,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deleguotas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vadybines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> 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funkcijas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,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susijusias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su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direktoriaus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pavaduotojo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ugdymui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veikla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>;</w:t>
            </w:r>
          </w:p>
          <w:p w:rsidR="008D08EB" w:rsidRPr="00FB285B" w:rsidRDefault="008D08EB" w:rsidP="008D08EB">
            <w:pPr>
              <w:pStyle w:val="prastasistinklapis"/>
              <w:shd w:val="clear" w:color="auto" w:fill="FFFFFF"/>
              <w:spacing w:before="0" w:beforeAutospacing="0"/>
              <w:rPr>
                <w:rFonts w:asciiTheme="minorHAnsi" w:hAnsiTheme="minorHAnsi" w:cstheme="minorHAnsi"/>
                <w:color w:val="212529"/>
              </w:rPr>
            </w:pP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Pavaduoja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direktorių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jo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atostogų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,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komandiruotės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ar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t>ligos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 xml:space="preserve"> </w:t>
            </w:r>
            <w:proofErr w:type="spellStart"/>
            <w:r w:rsidRPr="00FB285B">
              <w:rPr>
                <w:rFonts w:asciiTheme="minorHAnsi" w:hAnsiTheme="minorHAnsi" w:cstheme="minorHAnsi"/>
                <w:color w:val="212529"/>
              </w:rPr>
              <w:lastRenderedPageBreak/>
              <w:t>metu</w:t>
            </w:r>
            <w:proofErr w:type="spellEnd"/>
            <w:r w:rsidRPr="00FB285B">
              <w:rPr>
                <w:rFonts w:asciiTheme="minorHAnsi" w:hAnsiTheme="minorHAnsi" w:cstheme="minorHAnsi"/>
                <w:color w:val="212529"/>
              </w:rPr>
              <w:t>.</w:t>
            </w:r>
          </w:p>
          <w:p w:rsidR="0080074C" w:rsidRPr="00981462" w:rsidRDefault="0080074C" w:rsidP="00981462">
            <w:pPr>
              <w:shd w:val="clear" w:color="auto" w:fill="F9F9F9"/>
              <w:spacing w:after="187"/>
              <w:rPr>
                <w:rFonts w:ascii="Calibri" w:eastAsia="Times New Roman" w:hAnsi="Calibri" w:cs="Calibri"/>
                <w:color w:val="333333"/>
                <w:sz w:val="24"/>
                <w:szCs w:val="24"/>
                <w:lang w:eastAsia="en-GB"/>
              </w:rPr>
            </w:pPr>
          </w:p>
        </w:tc>
      </w:tr>
      <w:tr w:rsidR="00222D03" w:rsidRPr="00981462" w:rsidTr="003B6061">
        <w:tc>
          <w:tcPr>
            <w:tcW w:w="3227" w:type="dxa"/>
          </w:tcPr>
          <w:p w:rsidR="00222D03" w:rsidRPr="00981462" w:rsidRDefault="00222D03" w:rsidP="00981462">
            <w:pPr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proofErr w:type="spellStart"/>
            <w:r w:rsidRPr="00981462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  <w:lastRenderedPageBreak/>
              <w:t>Darbo</w:t>
            </w:r>
            <w:proofErr w:type="spellEnd"/>
            <w:r w:rsidRPr="00981462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81462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  <w:t>užmokestis</w:t>
            </w:r>
            <w:proofErr w:type="spellEnd"/>
          </w:p>
        </w:tc>
        <w:tc>
          <w:tcPr>
            <w:tcW w:w="6015" w:type="dxa"/>
          </w:tcPr>
          <w:p w:rsidR="00222D03" w:rsidRPr="00213652" w:rsidRDefault="00222D03" w:rsidP="00981462">
            <w:pPr>
              <w:pStyle w:val="Sraopastraipa"/>
              <w:shd w:val="clear" w:color="auto" w:fill="FFFFFF"/>
              <w:ind w:left="0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Darbo</w:t>
            </w:r>
            <w:proofErr w:type="spellEnd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užmokestis</w:t>
            </w:r>
            <w:proofErr w:type="spellEnd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skaičiuojamas</w:t>
            </w:r>
            <w:proofErr w:type="spellEnd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vadovaujantis</w:t>
            </w:r>
            <w:proofErr w:type="spellEnd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Lietuvos</w:t>
            </w:r>
            <w:proofErr w:type="spellEnd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Respublikos</w:t>
            </w:r>
            <w:proofErr w:type="spellEnd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Valstybės</w:t>
            </w:r>
            <w:proofErr w:type="spellEnd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ir</w:t>
            </w:r>
            <w:proofErr w:type="spellEnd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savivaldybių</w:t>
            </w:r>
            <w:proofErr w:type="spellEnd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įstaigų</w:t>
            </w:r>
            <w:proofErr w:type="spellEnd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darbuotojų</w:t>
            </w:r>
            <w:proofErr w:type="spellEnd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darbo</w:t>
            </w:r>
            <w:proofErr w:type="spellEnd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apmokėjimo</w:t>
            </w:r>
            <w:proofErr w:type="spellEnd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ir</w:t>
            </w:r>
            <w:proofErr w:type="spellEnd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komisijų</w:t>
            </w:r>
            <w:proofErr w:type="spellEnd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narių</w:t>
            </w:r>
            <w:proofErr w:type="spellEnd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atlygio</w:t>
            </w:r>
            <w:proofErr w:type="spellEnd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už</w:t>
            </w:r>
            <w:proofErr w:type="spellEnd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darbą</w:t>
            </w:r>
            <w:proofErr w:type="spellEnd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Įstatymu</w:t>
            </w:r>
            <w:proofErr w:type="spellEnd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222D03" w:rsidRPr="00981462" w:rsidRDefault="00222D03" w:rsidP="00981462">
            <w:pPr>
              <w:pStyle w:val="Sraopastraipa"/>
              <w:shd w:val="clear" w:color="auto" w:fill="FFFFFF"/>
              <w:ind w:left="0"/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Pareiginės</w:t>
            </w:r>
            <w:proofErr w:type="spellEnd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algos</w:t>
            </w:r>
            <w:proofErr w:type="spellEnd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pastoviosios</w:t>
            </w:r>
            <w:proofErr w:type="spellEnd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dalies</w:t>
            </w:r>
            <w:proofErr w:type="spellEnd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koeficientas</w:t>
            </w:r>
            <w:proofErr w:type="spellEnd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: </w:t>
            </w:r>
            <w:r w:rsidR="00460CD3" w:rsidRPr="00213652">
              <w:rPr>
                <w:rFonts w:cstheme="minorHAnsi"/>
                <w:color w:val="555555"/>
                <w:sz w:val="24"/>
                <w:szCs w:val="24"/>
                <w:shd w:val="clear" w:color="auto" w:fill="F5F5F5"/>
              </w:rPr>
              <w:t>2</w:t>
            </w:r>
            <w:proofErr w:type="gramStart"/>
            <w:r w:rsidR="00460CD3" w:rsidRPr="00213652">
              <w:rPr>
                <w:rFonts w:cstheme="minorHAnsi"/>
                <w:color w:val="555555"/>
                <w:sz w:val="24"/>
                <w:szCs w:val="24"/>
                <w:shd w:val="clear" w:color="auto" w:fill="F5F5F5"/>
              </w:rPr>
              <w:t>,28</w:t>
            </w:r>
            <w:proofErr w:type="gramEnd"/>
            <w:r w:rsidR="00460CD3" w:rsidRPr="00213652">
              <w:rPr>
                <w:rFonts w:cstheme="minorHAnsi"/>
                <w:color w:val="555555"/>
                <w:sz w:val="24"/>
                <w:szCs w:val="24"/>
                <w:shd w:val="clear" w:color="auto" w:fill="F5F5F5"/>
              </w:rPr>
              <w:t xml:space="preserve"> - 2,36</w:t>
            </w:r>
            <w:r w:rsidR="00213652" w:rsidRPr="00213652">
              <w:rPr>
                <w:rFonts w:cstheme="minorHAnsi"/>
                <w:color w:val="555555"/>
                <w:sz w:val="24"/>
                <w:szCs w:val="24"/>
                <w:shd w:val="clear" w:color="auto" w:fill="F5F5F5"/>
              </w:rPr>
              <w:t xml:space="preserve"> (4095,48 - 4237,53 </w:t>
            </w:r>
            <w:proofErr w:type="spellStart"/>
            <w:r w:rsidR="00213652" w:rsidRPr="00213652">
              <w:rPr>
                <w:rFonts w:cstheme="minorHAnsi"/>
                <w:color w:val="555555"/>
                <w:sz w:val="24"/>
                <w:szCs w:val="24"/>
                <w:shd w:val="clear" w:color="auto" w:fill="F5F5F5"/>
              </w:rPr>
              <w:t>Eur</w:t>
            </w:r>
            <w:proofErr w:type="spellEnd"/>
            <w:r w:rsidR="00213652" w:rsidRPr="00213652">
              <w:rPr>
                <w:rFonts w:cstheme="minorHAnsi"/>
                <w:color w:val="555555"/>
                <w:sz w:val="24"/>
                <w:szCs w:val="24"/>
                <w:shd w:val="clear" w:color="auto" w:fill="F5F5F5"/>
              </w:rPr>
              <w:t>)</w:t>
            </w:r>
            <w:r w:rsidR="00460CD3"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didėja</w:t>
            </w:r>
            <w:proofErr w:type="spellEnd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atsižvelgiant</w:t>
            </w:r>
            <w:proofErr w:type="spellEnd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į </w:t>
            </w:r>
            <w:proofErr w:type="spellStart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pedagoginio</w:t>
            </w:r>
            <w:proofErr w:type="spellEnd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darbo</w:t>
            </w:r>
            <w:proofErr w:type="spellEnd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stažą</w:t>
            </w:r>
            <w:proofErr w:type="spellEnd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ir</w:t>
            </w:r>
            <w:proofErr w:type="spellEnd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turimą</w:t>
            </w:r>
            <w:proofErr w:type="spellEnd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kvalifikacinę</w:t>
            </w:r>
            <w:proofErr w:type="spellEnd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kategoriją</w:t>
            </w:r>
            <w:proofErr w:type="spellEnd"/>
            <w:r w:rsidRPr="00213652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).</w:t>
            </w:r>
          </w:p>
        </w:tc>
      </w:tr>
      <w:tr w:rsidR="00222D03" w:rsidRPr="00981462" w:rsidTr="00981462">
        <w:tc>
          <w:tcPr>
            <w:tcW w:w="3227" w:type="dxa"/>
          </w:tcPr>
          <w:p w:rsidR="00222D03" w:rsidRPr="00981462" w:rsidRDefault="00222D03" w:rsidP="00981462">
            <w:pPr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proofErr w:type="spellStart"/>
            <w:r w:rsidRPr="00981462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  <w:t>Dokumentai</w:t>
            </w:r>
            <w:proofErr w:type="spellEnd"/>
            <w:r w:rsidRPr="00981462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981462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  <w:t>kurie</w:t>
            </w:r>
            <w:proofErr w:type="spellEnd"/>
            <w:r w:rsidRPr="00981462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81462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  <w:t>turi</w:t>
            </w:r>
            <w:proofErr w:type="spellEnd"/>
            <w:r w:rsidRPr="00981462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81462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  <w:t>būti</w:t>
            </w:r>
            <w:proofErr w:type="spellEnd"/>
            <w:r w:rsidRPr="00981462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81462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  <w:t>pateikti</w:t>
            </w:r>
            <w:proofErr w:type="spellEnd"/>
          </w:p>
        </w:tc>
        <w:tc>
          <w:tcPr>
            <w:tcW w:w="6015" w:type="dxa"/>
            <w:shd w:val="clear" w:color="auto" w:fill="auto"/>
          </w:tcPr>
          <w:p w:rsidR="00222D03" w:rsidRPr="00981462" w:rsidRDefault="0080074C" w:rsidP="00981462">
            <w:pPr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proofErr w:type="spellStart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>Asmens</w:t>
            </w:r>
            <w:proofErr w:type="spellEnd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 xml:space="preserve"> </w:t>
            </w:r>
            <w:proofErr w:type="spellStart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>dokumento</w:t>
            </w:r>
            <w:proofErr w:type="spellEnd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 xml:space="preserve"> </w:t>
            </w:r>
            <w:proofErr w:type="spellStart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>kopija</w:t>
            </w:r>
            <w:proofErr w:type="spellEnd"/>
            <w:r w:rsidRPr="00981462">
              <w:rPr>
                <w:rFonts w:ascii="Calibri" w:hAnsi="Calibri" w:cs="Calibri"/>
                <w:color w:val="555555"/>
                <w:sz w:val="24"/>
                <w:szCs w:val="24"/>
              </w:rPr>
              <w:br/>
            </w:r>
            <w:proofErr w:type="spellStart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>Išsilavinimą</w:t>
            </w:r>
            <w:proofErr w:type="spellEnd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 xml:space="preserve"> </w:t>
            </w:r>
            <w:proofErr w:type="spellStart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>patvirtinančio</w:t>
            </w:r>
            <w:proofErr w:type="spellEnd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 xml:space="preserve"> </w:t>
            </w:r>
            <w:proofErr w:type="spellStart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>dokumento</w:t>
            </w:r>
            <w:proofErr w:type="spellEnd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 xml:space="preserve"> </w:t>
            </w:r>
            <w:proofErr w:type="spellStart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>kopija</w:t>
            </w:r>
            <w:proofErr w:type="spellEnd"/>
            <w:r w:rsidRPr="00981462">
              <w:rPr>
                <w:rFonts w:ascii="Calibri" w:hAnsi="Calibri" w:cs="Calibri"/>
                <w:color w:val="555555"/>
                <w:sz w:val="24"/>
                <w:szCs w:val="24"/>
              </w:rPr>
              <w:br/>
            </w:r>
            <w:proofErr w:type="spellStart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>Gyvenimo</w:t>
            </w:r>
            <w:proofErr w:type="spellEnd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 xml:space="preserve"> </w:t>
            </w:r>
            <w:proofErr w:type="spellStart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>aprašymas</w:t>
            </w:r>
            <w:proofErr w:type="spellEnd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 xml:space="preserve"> (CV)</w:t>
            </w:r>
            <w:r w:rsidRPr="00981462">
              <w:rPr>
                <w:rFonts w:ascii="Calibri" w:hAnsi="Calibri" w:cs="Calibri"/>
                <w:color w:val="555555"/>
                <w:sz w:val="24"/>
                <w:szCs w:val="24"/>
              </w:rPr>
              <w:br/>
            </w:r>
            <w:proofErr w:type="spellStart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>Pretendento</w:t>
            </w:r>
            <w:proofErr w:type="spellEnd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 xml:space="preserve"> </w:t>
            </w:r>
            <w:proofErr w:type="spellStart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>anketa</w:t>
            </w:r>
            <w:proofErr w:type="spellEnd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 xml:space="preserve"> (</w:t>
            </w:r>
            <w:proofErr w:type="spellStart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>pretendentams</w:t>
            </w:r>
            <w:proofErr w:type="spellEnd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 xml:space="preserve"> į </w:t>
            </w:r>
            <w:proofErr w:type="spellStart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>darbuotojo</w:t>
            </w:r>
            <w:proofErr w:type="spellEnd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 xml:space="preserve"> </w:t>
            </w:r>
            <w:proofErr w:type="spellStart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>pareigas</w:t>
            </w:r>
            <w:proofErr w:type="spellEnd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>)</w:t>
            </w:r>
            <w:r w:rsidRPr="00981462">
              <w:rPr>
                <w:rFonts w:ascii="Calibri" w:hAnsi="Calibri" w:cs="Calibri"/>
                <w:color w:val="555555"/>
                <w:sz w:val="24"/>
                <w:szCs w:val="24"/>
              </w:rPr>
              <w:br/>
            </w:r>
            <w:proofErr w:type="spellStart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>Nepriekaištingos</w:t>
            </w:r>
            <w:proofErr w:type="spellEnd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 xml:space="preserve"> </w:t>
            </w:r>
            <w:proofErr w:type="spellStart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>reputacijos</w:t>
            </w:r>
            <w:proofErr w:type="spellEnd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 xml:space="preserve"> </w:t>
            </w:r>
            <w:proofErr w:type="spellStart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>reikalavimų</w:t>
            </w:r>
            <w:proofErr w:type="spellEnd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 xml:space="preserve"> </w:t>
            </w:r>
            <w:proofErr w:type="spellStart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>atitikties</w:t>
            </w:r>
            <w:proofErr w:type="spellEnd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 xml:space="preserve"> </w:t>
            </w:r>
            <w:proofErr w:type="spellStart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>deklaracija</w:t>
            </w:r>
            <w:proofErr w:type="spellEnd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 xml:space="preserve"> (</w:t>
            </w:r>
            <w:proofErr w:type="spellStart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>pretendentams</w:t>
            </w:r>
            <w:proofErr w:type="spellEnd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 xml:space="preserve"> į </w:t>
            </w:r>
            <w:proofErr w:type="spellStart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>darbuotojo</w:t>
            </w:r>
            <w:proofErr w:type="spellEnd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 xml:space="preserve"> </w:t>
            </w:r>
            <w:proofErr w:type="spellStart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>pareigas</w:t>
            </w:r>
            <w:proofErr w:type="spellEnd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>)</w:t>
            </w:r>
            <w:r w:rsidRPr="00981462">
              <w:rPr>
                <w:rFonts w:ascii="Calibri" w:hAnsi="Calibri" w:cs="Calibri"/>
                <w:color w:val="555555"/>
                <w:sz w:val="24"/>
                <w:szCs w:val="24"/>
              </w:rPr>
              <w:br/>
            </w:r>
            <w:proofErr w:type="spellStart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>Profesinę</w:t>
            </w:r>
            <w:proofErr w:type="spellEnd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 xml:space="preserve"> </w:t>
            </w:r>
            <w:proofErr w:type="spellStart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>patirtį</w:t>
            </w:r>
            <w:proofErr w:type="spellEnd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 xml:space="preserve"> </w:t>
            </w:r>
            <w:proofErr w:type="spellStart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>pagrindžiantis</w:t>
            </w:r>
            <w:proofErr w:type="spellEnd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 xml:space="preserve"> </w:t>
            </w:r>
            <w:proofErr w:type="spellStart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>dokumentas</w:t>
            </w:r>
            <w:proofErr w:type="spellEnd"/>
            <w:r w:rsidRPr="00981462">
              <w:rPr>
                <w:rFonts w:ascii="Calibri" w:hAnsi="Calibri" w:cs="Calibri"/>
                <w:color w:val="555555"/>
                <w:sz w:val="24"/>
                <w:szCs w:val="24"/>
              </w:rPr>
              <w:br/>
            </w:r>
            <w:proofErr w:type="spellStart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>Vadovaujamo</w:t>
            </w:r>
            <w:proofErr w:type="spellEnd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 xml:space="preserve"> </w:t>
            </w:r>
            <w:proofErr w:type="spellStart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>darbo</w:t>
            </w:r>
            <w:proofErr w:type="spellEnd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 xml:space="preserve"> </w:t>
            </w:r>
            <w:proofErr w:type="spellStart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>patirtį</w:t>
            </w:r>
            <w:proofErr w:type="spellEnd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 xml:space="preserve"> </w:t>
            </w:r>
            <w:proofErr w:type="spellStart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>patvirtinančio</w:t>
            </w:r>
            <w:proofErr w:type="spellEnd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 xml:space="preserve"> </w:t>
            </w:r>
            <w:proofErr w:type="spellStart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>dokumento</w:t>
            </w:r>
            <w:proofErr w:type="spellEnd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 xml:space="preserve"> </w:t>
            </w:r>
            <w:proofErr w:type="spellStart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>kopija</w:t>
            </w:r>
            <w:proofErr w:type="spellEnd"/>
            <w:r w:rsidRPr="00981462">
              <w:rPr>
                <w:rFonts w:ascii="Calibri" w:hAnsi="Calibri" w:cs="Calibri"/>
                <w:color w:val="555555"/>
                <w:sz w:val="24"/>
                <w:szCs w:val="24"/>
              </w:rPr>
              <w:br/>
            </w:r>
            <w:proofErr w:type="spellStart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>Kitas</w:t>
            </w:r>
            <w:proofErr w:type="spellEnd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 xml:space="preserve"> </w:t>
            </w:r>
            <w:proofErr w:type="spellStart"/>
            <w:r w:rsidRPr="00981462">
              <w:rPr>
                <w:rFonts w:ascii="Calibri" w:hAnsi="Calibri" w:cs="Calibri"/>
                <w:color w:val="555555"/>
                <w:sz w:val="24"/>
                <w:szCs w:val="24"/>
                <w:shd w:val="clear" w:color="auto" w:fill="EEEEEE"/>
              </w:rPr>
              <w:t>dokumentas</w:t>
            </w:r>
            <w:proofErr w:type="spellEnd"/>
          </w:p>
        </w:tc>
      </w:tr>
      <w:tr w:rsidR="00222D03" w:rsidRPr="00981462" w:rsidTr="003B6061">
        <w:tc>
          <w:tcPr>
            <w:tcW w:w="3227" w:type="dxa"/>
          </w:tcPr>
          <w:p w:rsidR="00222D03" w:rsidRPr="00981462" w:rsidRDefault="00222D03" w:rsidP="00981462">
            <w:pPr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proofErr w:type="spellStart"/>
            <w:r w:rsidRPr="00981462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  <w:t>Dokumentų</w:t>
            </w:r>
            <w:proofErr w:type="spellEnd"/>
            <w:r w:rsidRPr="00981462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81462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  <w:t>priėmimo</w:t>
            </w:r>
            <w:proofErr w:type="spellEnd"/>
            <w:r w:rsidRPr="00981462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81462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  <w:t>vieta</w:t>
            </w:r>
            <w:proofErr w:type="spellEnd"/>
            <w:r w:rsidRPr="00981462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81462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  <w:t>ir</w:t>
            </w:r>
            <w:proofErr w:type="spellEnd"/>
            <w:r w:rsidRPr="00981462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81462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  <w:t>terminas</w:t>
            </w:r>
            <w:proofErr w:type="spellEnd"/>
          </w:p>
        </w:tc>
        <w:tc>
          <w:tcPr>
            <w:tcW w:w="6015" w:type="dxa"/>
          </w:tcPr>
          <w:p w:rsidR="0080074C" w:rsidRPr="00981462" w:rsidRDefault="00222D03" w:rsidP="00981462">
            <w:pPr>
              <w:rPr>
                <w:rFonts w:ascii="Calibri" w:hAnsi="Calibri" w:cs="Calibri"/>
                <w:color w:val="333333"/>
                <w:sz w:val="24"/>
                <w:szCs w:val="24"/>
                <w:shd w:val="clear" w:color="auto" w:fill="F9F9F9"/>
              </w:rPr>
            </w:pPr>
            <w:proofErr w:type="spellStart"/>
            <w:r w:rsidRPr="0098146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9F9F9"/>
              </w:rPr>
              <w:t>Atrankos</w:t>
            </w:r>
            <w:proofErr w:type="spellEnd"/>
            <w:r w:rsidRPr="0098146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98146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9F9F9"/>
              </w:rPr>
              <w:t>būdas</w:t>
            </w:r>
            <w:proofErr w:type="spellEnd"/>
            <w:r w:rsidRPr="0098146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9F9F9"/>
              </w:rPr>
              <w:t xml:space="preserve"> –</w:t>
            </w:r>
            <w:proofErr w:type="spellStart"/>
            <w:r w:rsidRPr="0098146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9F9F9"/>
              </w:rPr>
              <w:t>pokalbis</w:t>
            </w:r>
            <w:proofErr w:type="spellEnd"/>
            <w:r w:rsidRPr="0098146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9F9F9"/>
              </w:rPr>
              <w:t xml:space="preserve">. </w:t>
            </w:r>
          </w:p>
          <w:p w:rsidR="00222D03" w:rsidRPr="00981462" w:rsidRDefault="00222D03" w:rsidP="00981462">
            <w:pPr>
              <w:rPr>
                <w:rFonts w:ascii="Calibri" w:hAnsi="Calibri" w:cs="Calibri"/>
                <w:color w:val="333333"/>
                <w:sz w:val="24"/>
                <w:szCs w:val="24"/>
                <w:shd w:val="clear" w:color="auto" w:fill="F9F9F9"/>
              </w:rPr>
            </w:pPr>
            <w:proofErr w:type="spellStart"/>
            <w:r w:rsidRPr="0098146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9F9F9"/>
              </w:rPr>
              <w:t>Iki</w:t>
            </w:r>
            <w:proofErr w:type="spellEnd"/>
            <w:r w:rsidRPr="0098146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9F9F9"/>
              </w:rPr>
              <w:t xml:space="preserve"> 2026 m. </w:t>
            </w:r>
            <w:proofErr w:type="spellStart"/>
            <w:r w:rsidR="0080074C" w:rsidRPr="0098146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9F9F9"/>
              </w:rPr>
              <w:t>birželio</w:t>
            </w:r>
            <w:proofErr w:type="spellEnd"/>
            <w:r w:rsidR="0080074C" w:rsidRPr="0098146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9F9F9"/>
              </w:rPr>
              <w:t xml:space="preserve"> 1</w:t>
            </w:r>
            <w:r w:rsidRPr="0098146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9F9F9"/>
              </w:rPr>
              <w:t xml:space="preserve"> d. </w:t>
            </w:r>
            <w:proofErr w:type="spellStart"/>
            <w:r w:rsidRPr="0098146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9F9F9"/>
              </w:rPr>
              <w:t>a</w:t>
            </w:r>
            <w:r w:rsidRPr="0098146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pie</w:t>
            </w:r>
            <w:proofErr w:type="spellEnd"/>
            <w:r w:rsidRPr="0098146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146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kvietimą</w:t>
            </w:r>
            <w:proofErr w:type="spellEnd"/>
            <w:r w:rsidRPr="0098146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146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dalyvauti</w:t>
            </w:r>
            <w:proofErr w:type="spellEnd"/>
            <w:r w:rsidRPr="0098146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146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pokalbyje</w:t>
            </w:r>
            <w:proofErr w:type="spellEnd"/>
            <w:r w:rsidRPr="0098146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146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pretendentai</w:t>
            </w:r>
            <w:proofErr w:type="spellEnd"/>
            <w:r w:rsidRPr="0098146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8146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informuojami</w:t>
            </w:r>
            <w:proofErr w:type="spellEnd"/>
            <w:r w:rsidRPr="0098146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0074C" w:rsidRPr="0098146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el.paštu</w:t>
            </w:r>
            <w:proofErr w:type="spellEnd"/>
            <w:r w:rsidRPr="00981462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222D03" w:rsidRPr="00981462" w:rsidRDefault="00222D03" w:rsidP="00981462">
            <w:pPr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</w:pPr>
            <w:proofErr w:type="spellStart"/>
            <w:r w:rsidRPr="00981462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Dokumentų</w:t>
            </w:r>
            <w:proofErr w:type="spellEnd"/>
            <w:r w:rsidRPr="00981462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81462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kopijas</w:t>
            </w:r>
            <w:proofErr w:type="spellEnd"/>
            <w:r w:rsidRPr="00981462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81462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siųsti</w:t>
            </w:r>
            <w:proofErr w:type="spellEnd"/>
            <w:r w:rsidRPr="00981462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 xml:space="preserve"> </w:t>
            </w:r>
            <w:r w:rsidR="0080074C" w:rsidRPr="00981462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https://dirbuvalstybei.vva.lt/job/1531</w:t>
            </w:r>
          </w:p>
        </w:tc>
      </w:tr>
      <w:tr w:rsidR="00222D03" w:rsidRPr="00981462" w:rsidTr="003B6061">
        <w:tc>
          <w:tcPr>
            <w:tcW w:w="3227" w:type="dxa"/>
          </w:tcPr>
          <w:p w:rsidR="00222D03" w:rsidRPr="00981462" w:rsidRDefault="00222D03" w:rsidP="00981462">
            <w:pPr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</w:pPr>
            <w:proofErr w:type="spellStart"/>
            <w:r w:rsidRPr="00981462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  <w:t>Kontaktiniai</w:t>
            </w:r>
            <w:proofErr w:type="spellEnd"/>
            <w:r w:rsidRPr="00981462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81462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  <w:t>duomenys</w:t>
            </w:r>
            <w:proofErr w:type="spellEnd"/>
            <w:r w:rsidRPr="00981462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81462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  <w:t>išsamesnei</w:t>
            </w:r>
            <w:proofErr w:type="spellEnd"/>
            <w:r w:rsidRPr="00981462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81462">
              <w:rPr>
                <w:rFonts w:ascii="Calibri" w:eastAsia="Times New Roman" w:hAnsi="Calibri" w:cs="Calibri"/>
                <w:b/>
                <w:color w:val="333333"/>
                <w:sz w:val="24"/>
                <w:szCs w:val="24"/>
              </w:rPr>
              <w:t>informacijai</w:t>
            </w:r>
            <w:proofErr w:type="spellEnd"/>
          </w:p>
        </w:tc>
        <w:tc>
          <w:tcPr>
            <w:tcW w:w="6015" w:type="dxa"/>
          </w:tcPr>
          <w:p w:rsidR="00222D03" w:rsidRPr="00981462" w:rsidRDefault="00222D03" w:rsidP="00981462">
            <w:pPr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</w:pPr>
            <w:r w:rsidRPr="00981462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Tel.: +37037348039</w:t>
            </w:r>
          </w:p>
          <w:p w:rsidR="00222D03" w:rsidRPr="00981462" w:rsidRDefault="00222D03" w:rsidP="00981462">
            <w:pPr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</w:pPr>
            <w:r w:rsidRPr="00981462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 xml:space="preserve">El. </w:t>
            </w:r>
            <w:proofErr w:type="spellStart"/>
            <w:r w:rsidRPr="00981462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paštas</w:t>
            </w:r>
            <w:proofErr w:type="spellEnd"/>
            <w:r w:rsidRPr="00981462">
              <w:rPr>
                <w:rFonts w:ascii="Calibri" w:eastAsia="Times New Roman" w:hAnsi="Calibri" w:cs="Calibri"/>
                <w:color w:val="333333"/>
                <w:sz w:val="24"/>
                <w:szCs w:val="24"/>
              </w:rPr>
              <w:t>: ciauskutis.darzelis@gmail.com</w:t>
            </w:r>
          </w:p>
        </w:tc>
      </w:tr>
    </w:tbl>
    <w:p w:rsidR="006A17BA" w:rsidRPr="00981462" w:rsidRDefault="006A17BA" w:rsidP="00981462">
      <w:pPr>
        <w:spacing w:line="240" w:lineRule="auto"/>
        <w:rPr>
          <w:rFonts w:ascii="Calibri" w:hAnsi="Calibri" w:cs="Calibri"/>
          <w:sz w:val="24"/>
          <w:szCs w:val="24"/>
        </w:rPr>
      </w:pPr>
    </w:p>
    <w:sectPr w:rsidR="006A17BA" w:rsidRPr="00981462" w:rsidSect="006A17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83354"/>
    <w:multiLevelType w:val="multilevel"/>
    <w:tmpl w:val="AAAC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D65CEF"/>
    <w:multiLevelType w:val="multilevel"/>
    <w:tmpl w:val="EE22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EA1719"/>
    <w:multiLevelType w:val="hybridMultilevel"/>
    <w:tmpl w:val="B19A0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F219BB"/>
    <w:multiLevelType w:val="hybridMultilevel"/>
    <w:tmpl w:val="9676A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22D03"/>
    <w:rsid w:val="00053050"/>
    <w:rsid w:val="00213652"/>
    <w:rsid w:val="00222D03"/>
    <w:rsid w:val="003B6061"/>
    <w:rsid w:val="00411941"/>
    <w:rsid w:val="00460CD3"/>
    <w:rsid w:val="00480EF8"/>
    <w:rsid w:val="006A17BA"/>
    <w:rsid w:val="0080074C"/>
    <w:rsid w:val="008B4000"/>
    <w:rsid w:val="008D08EB"/>
    <w:rsid w:val="00981462"/>
    <w:rsid w:val="00E52957"/>
    <w:rsid w:val="00F52540"/>
    <w:rsid w:val="00FB2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A17B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22D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222D03"/>
    <w:pPr>
      <w:ind w:left="720"/>
      <w:contextualSpacing/>
    </w:pPr>
    <w:rPr>
      <w:lang w:val="en-US"/>
    </w:rPr>
  </w:style>
  <w:style w:type="paragraph" w:styleId="prastasistinklapis">
    <w:name w:val="Normal (Web)"/>
    <w:basedOn w:val="prastasis"/>
    <w:uiPriority w:val="99"/>
    <w:unhideWhenUsed/>
    <w:rsid w:val="00F5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2026-05-04T08:04:00Z</dcterms:created>
  <dcterms:modified xsi:type="dcterms:W3CDTF">2026-05-20T12:03:00Z</dcterms:modified>
</cp:coreProperties>
</file>